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C5FA" w14:textId="77777777" w:rsidR="00AA0C4C" w:rsidRDefault="00AA0C4C"/>
    <w:tbl>
      <w:tblPr>
        <w:tblW w:w="5001" w:type="pct"/>
        <w:tblLayout w:type="fixed"/>
        <w:tblCellMar>
          <w:left w:w="0" w:type="dxa"/>
          <w:right w:w="0" w:type="dxa"/>
        </w:tblCellMar>
        <w:tblLook w:val="04A0" w:firstRow="1" w:lastRow="0" w:firstColumn="1" w:lastColumn="0" w:noHBand="0" w:noVBand="1"/>
        <w:tblDescription w:val="Organization title"/>
      </w:tblPr>
      <w:tblGrid>
        <w:gridCol w:w="2495"/>
        <w:gridCol w:w="99"/>
        <w:gridCol w:w="8208"/>
      </w:tblGrid>
      <w:tr w:rsidR="001B4001" w14:paraId="5347A356" w14:textId="77777777" w:rsidTr="00AA0C4C">
        <w:tc>
          <w:tcPr>
            <w:tcW w:w="2248" w:type="dxa"/>
            <w:gridSpan w:val="2"/>
            <w:tcMar>
              <w:left w:w="0" w:type="dxa"/>
              <w:right w:w="0" w:type="dxa"/>
            </w:tcMar>
            <w:vAlign w:val="center"/>
          </w:tcPr>
          <w:p w14:paraId="479AD915" w14:textId="77777777" w:rsidR="001B4001" w:rsidRDefault="001B4001" w:rsidP="00AC3461">
            <w:pPr>
              <w:spacing w:line="240" w:lineRule="auto"/>
            </w:pPr>
            <w:r>
              <w:rPr>
                <w:noProof/>
                <w:lang w:eastAsia="en-US"/>
                <w14:ligatures w14:val="none"/>
              </w:rPr>
              <w:drawing>
                <wp:inline distT="0" distB="0" distL="0" distR="0" wp14:anchorId="4CC1857E" wp14:editId="372B07D1">
                  <wp:extent cx="1426210" cy="1426210"/>
                  <wp:effectExtent l="0" t="0" r="0" b="0"/>
                  <wp:docPr id="2" name="Picture 2" descr="Macintosh HD:Users:nbloomcohen:Documents:RWGC:RWG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bloomcohen:Documents:RWGC:RWGC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tc>
        <w:tc>
          <w:tcPr>
            <w:tcW w:w="7114" w:type="dxa"/>
            <w:tcMar>
              <w:left w:w="0" w:type="dxa"/>
              <w:right w:w="0" w:type="dxa"/>
            </w:tcMar>
            <w:vAlign w:val="center"/>
          </w:tcPr>
          <w:sdt>
            <w:sdtPr>
              <w:rPr>
                <w:rFonts w:ascii="Cambria" w:hAnsi="Cambria"/>
                <w:color w:val="800000"/>
                <w:sz w:val="40"/>
                <w:szCs w:val="40"/>
              </w:rPr>
              <w:alias w:val="Organization name"/>
              <w:tag w:val=""/>
              <w:id w:val="1664278065"/>
              <w:placeholder>
                <w:docPart w:val="57591FD83BFF473E88C2A0B73BDB346A"/>
              </w:placeholder>
              <w:dataBinding w:prefixMappings="xmlns:ns0='http://schemas.openxmlformats.org/officeDocument/2006/extended-properties' " w:xpath="/ns0:Properties[1]/ns0:Company[1]" w:storeItemID="{6668398D-A668-4E3E-A5EB-62B293D839F1}"/>
              <w:text/>
            </w:sdtPr>
            <w:sdtContent>
              <w:p w14:paraId="1A86CC14" w14:textId="4BAE6617" w:rsidR="001B4001" w:rsidRPr="00762124" w:rsidRDefault="00227599" w:rsidP="00AC3461">
                <w:pPr>
                  <w:pStyle w:val="Heading1"/>
                  <w:spacing w:after="0"/>
                  <w:jc w:val="center"/>
                  <w:rPr>
                    <w:rFonts w:ascii="Cambria" w:hAnsi="Cambria"/>
                    <w:color w:val="800000"/>
                    <w:sz w:val="40"/>
                    <w:szCs w:val="40"/>
                  </w:rPr>
                </w:pPr>
                <w:r>
                  <w:rPr>
                    <w:rFonts w:ascii="Cambria" w:hAnsi="Cambria"/>
                    <w:color w:val="800000"/>
                    <w:sz w:val="40"/>
                    <w:szCs w:val="40"/>
                  </w:rPr>
                  <w:t>The Rochester Women’s Giving Circle</w:t>
                </w:r>
              </w:p>
            </w:sdtContent>
          </w:sdt>
          <w:p w14:paraId="20CF157F" w14:textId="77777777" w:rsidR="00227599" w:rsidRDefault="001B4001" w:rsidP="00227599">
            <w:pPr>
              <w:pStyle w:val="Heading2"/>
              <w:jc w:val="center"/>
              <w:rPr>
                <w:rFonts w:ascii="Cambria" w:hAnsi="Cambria"/>
                <w:color w:val="800000"/>
              </w:rPr>
            </w:pPr>
            <w:r w:rsidRPr="00762124">
              <w:rPr>
                <w:rFonts w:ascii="Cambria" w:hAnsi="Cambria"/>
                <w:color w:val="800000"/>
              </w:rPr>
              <w:t xml:space="preserve">Supporting women and girls on their journey </w:t>
            </w:r>
          </w:p>
          <w:p w14:paraId="70BC8D1D" w14:textId="7C8F4ECD" w:rsidR="001B4001" w:rsidRDefault="001B4001" w:rsidP="00227599">
            <w:pPr>
              <w:pStyle w:val="Heading2"/>
              <w:jc w:val="center"/>
              <w:rPr>
                <w:rFonts w:ascii="Cambria" w:hAnsi="Cambria"/>
                <w:color w:val="800000"/>
              </w:rPr>
            </w:pPr>
            <w:r w:rsidRPr="00762124">
              <w:rPr>
                <w:rFonts w:ascii="Cambria" w:hAnsi="Cambria"/>
                <w:color w:val="800000"/>
              </w:rPr>
              <w:t>to economic independence</w:t>
            </w:r>
          </w:p>
          <w:p w14:paraId="404FDFC0" w14:textId="3183B252" w:rsidR="00AA0C4C" w:rsidRPr="00AA0C4C" w:rsidRDefault="00AA0C4C" w:rsidP="00AA0C4C"/>
        </w:tc>
      </w:tr>
      <w:tr w:rsidR="00AA0C4C" w14:paraId="41B814E8" w14:textId="77777777" w:rsidTr="00AA0C4C">
        <w:tblPrEx>
          <w:tblLook w:val="0420" w:firstRow="1" w:lastRow="0" w:firstColumn="0" w:lastColumn="0" w:noHBand="0" w:noVBand="1"/>
        </w:tblPrEx>
        <w:tc>
          <w:tcPr>
            <w:tcW w:w="2162" w:type="dxa"/>
            <w:vAlign w:val="bottom"/>
          </w:tcPr>
          <w:p w14:paraId="5D970D09" w14:textId="77777777" w:rsidR="00AA0C4C" w:rsidRPr="001C6C75" w:rsidRDefault="00AA0C4C" w:rsidP="001716EA">
            <w:pPr>
              <w:pStyle w:val="Heading4"/>
              <w:rPr>
                <w:rFonts w:ascii="Cambria" w:hAnsi="Cambria"/>
                <w:color w:val="auto"/>
                <w:sz w:val="22"/>
                <w:szCs w:val="22"/>
              </w:rPr>
            </w:pPr>
            <w:r w:rsidRPr="001C6C75">
              <w:rPr>
                <w:rFonts w:ascii="Cambria" w:hAnsi="Cambria"/>
                <w:color w:val="auto"/>
                <w:sz w:val="22"/>
                <w:szCs w:val="22"/>
              </w:rPr>
              <w:t>Name</w:t>
            </w:r>
          </w:p>
        </w:tc>
        <w:tc>
          <w:tcPr>
            <w:tcW w:w="7198" w:type="dxa"/>
            <w:gridSpan w:val="2"/>
            <w:tcBorders>
              <w:bottom w:val="single" w:sz="4" w:space="0" w:color="BF8F00" w:themeColor="accent4" w:themeShade="BF"/>
            </w:tcBorders>
            <w:vAlign w:val="bottom"/>
          </w:tcPr>
          <w:p w14:paraId="06DC04FD" w14:textId="77777777" w:rsidR="00AA0C4C" w:rsidRPr="001C6C75" w:rsidRDefault="00AA0C4C" w:rsidP="001716EA">
            <w:pPr>
              <w:spacing w:line="240" w:lineRule="auto"/>
              <w:rPr>
                <w:sz w:val="22"/>
                <w:szCs w:val="22"/>
              </w:rPr>
            </w:pPr>
          </w:p>
        </w:tc>
      </w:tr>
      <w:tr w:rsidR="00AA0C4C" w14:paraId="7FF6A40F" w14:textId="77777777" w:rsidTr="00AA0C4C">
        <w:tblPrEx>
          <w:tblLook w:val="0420" w:firstRow="1" w:lastRow="0" w:firstColumn="0" w:lastColumn="0" w:noHBand="0" w:noVBand="1"/>
        </w:tblPrEx>
        <w:tc>
          <w:tcPr>
            <w:tcW w:w="2162" w:type="dxa"/>
            <w:vAlign w:val="bottom"/>
          </w:tcPr>
          <w:p w14:paraId="4E06EE8F" w14:textId="77777777" w:rsidR="00AA0C4C" w:rsidRPr="001C6C75" w:rsidRDefault="00AA0C4C" w:rsidP="001716EA">
            <w:pPr>
              <w:pStyle w:val="Heading4"/>
              <w:rPr>
                <w:rFonts w:ascii="Cambria" w:hAnsi="Cambria"/>
                <w:color w:val="auto"/>
                <w:sz w:val="22"/>
                <w:szCs w:val="22"/>
              </w:rPr>
            </w:pPr>
            <w:r w:rsidRPr="001C6C75">
              <w:rPr>
                <w:rFonts w:ascii="Cambria" w:hAnsi="Cambria"/>
                <w:color w:val="auto"/>
                <w:sz w:val="22"/>
                <w:szCs w:val="22"/>
              </w:rPr>
              <w:t>Address</w:t>
            </w:r>
          </w:p>
        </w:tc>
        <w:tc>
          <w:tcPr>
            <w:tcW w:w="7198" w:type="dxa"/>
            <w:gridSpan w:val="2"/>
            <w:tcBorders>
              <w:top w:val="single" w:sz="4" w:space="0" w:color="BF8F00" w:themeColor="accent4" w:themeShade="BF"/>
              <w:bottom w:val="single" w:sz="4" w:space="0" w:color="BF8F00" w:themeColor="accent4" w:themeShade="BF"/>
            </w:tcBorders>
            <w:vAlign w:val="bottom"/>
          </w:tcPr>
          <w:p w14:paraId="7AFABB76" w14:textId="77777777" w:rsidR="00AA0C4C" w:rsidRPr="001C6C75" w:rsidRDefault="00AA0C4C" w:rsidP="001716EA">
            <w:pPr>
              <w:spacing w:line="240" w:lineRule="auto"/>
              <w:rPr>
                <w:sz w:val="22"/>
                <w:szCs w:val="22"/>
              </w:rPr>
            </w:pPr>
          </w:p>
        </w:tc>
      </w:tr>
      <w:tr w:rsidR="00AA0C4C" w14:paraId="1874BBF0" w14:textId="77777777" w:rsidTr="00AA0C4C">
        <w:tblPrEx>
          <w:tblLook w:val="0420" w:firstRow="1" w:lastRow="0" w:firstColumn="0" w:lastColumn="0" w:noHBand="0" w:noVBand="1"/>
        </w:tblPrEx>
        <w:tc>
          <w:tcPr>
            <w:tcW w:w="2162" w:type="dxa"/>
            <w:vAlign w:val="bottom"/>
          </w:tcPr>
          <w:p w14:paraId="3400DFF1" w14:textId="77777777" w:rsidR="00AA0C4C" w:rsidRPr="001C6C75" w:rsidRDefault="00AA0C4C" w:rsidP="001716EA">
            <w:pPr>
              <w:pStyle w:val="Heading4"/>
              <w:rPr>
                <w:rFonts w:ascii="Cambria" w:hAnsi="Cambria"/>
                <w:color w:val="auto"/>
                <w:sz w:val="22"/>
                <w:szCs w:val="22"/>
              </w:rPr>
            </w:pPr>
            <w:r>
              <w:rPr>
                <w:rFonts w:ascii="Cambria" w:hAnsi="Cambria"/>
                <w:color w:val="auto"/>
                <w:sz w:val="22"/>
                <w:szCs w:val="22"/>
              </w:rPr>
              <w:t xml:space="preserve">City, State </w:t>
            </w:r>
            <w:r w:rsidRPr="001C6C75">
              <w:rPr>
                <w:rFonts w:ascii="Cambria" w:hAnsi="Cambria"/>
                <w:color w:val="auto"/>
                <w:sz w:val="22"/>
                <w:szCs w:val="22"/>
              </w:rPr>
              <w:t xml:space="preserve">Zip </w:t>
            </w:r>
          </w:p>
        </w:tc>
        <w:tc>
          <w:tcPr>
            <w:tcW w:w="7198" w:type="dxa"/>
            <w:gridSpan w:val="2"/>
            <w:tcBorders>
              <w:top w:val="single" w:sz="4" w:space="0" w:color="BF8F00" w:themeColor="accent4" w:themeShade="BF"/>
              <w:bottom w:val="single" w:sz="4" w:space="0" w:color="BF8F00" w:themeColor="accent4" w:themeShade="BF"/>
            </w:tcBorders>
            <w:vAlign w:val="bottom"/>
          </w:tcPr>
          <w:p w14:paraId="209BEA35" w14:textId="77777777" w:rsidR="00AA0C4C" w:rsidRPr="001C6C75" w:rsidRDefault="00AA0C4C" w:rsidP="001716EA">
            <w:pPr>
              <w:spacing w:line="240" w:lineRule="auto"/>
              <w:rPr>
                <w:sz w:val="22"/>
                <w:szCs w:val="22"/>
              </w:rPr>
            </w:pPr>
          </w:p>
        </w:tc>
      </w:tr>
      <w:tr w:rsidR="00AA0C4C" w14:paraId="48343EA3" w14:textId="77777777" w:rsidTr="00AA0C4C">
        <w:tblPrEx>
          <w:tblLook w:val="0420" w:firstRow="1" w:lastRow="0" w:firstColumn="0" w:lastColumn="0" w:noHBand="0" w:noVBand="1"/>
        </w:tblPrEx>
        <w:tc>
          <w:tcPr>
            <w:tcW w:w="2162" w:type="dxa"/>
            <w:vAlign w:val="bottom"/>
          </w:tcPr>
          <w:p w14:paraId="515AA101" w14:textId="77777777" w:rsidR="00AA0C4C" w:rsidRPr="001C6C75" w:rsidRDefault="00AA0C4C" w:rsidP="001716EA">
            <w:pPr>
              <w:pStyle w:val="Heading4"/>
              <w:rPr>
                <w:rFonts w:ascii="Cambria" w:hAnsi="Cambria"/>
                <w:color w:val="auto"/>
                <w:sz w:val="22"/>
                <w:szCs w:val="22"/>
              </w:rPr>
            </w:pPr>
            <w:r w:rsidRPr="001C6C75">
              <w:rPr>
                <w:rFonts w:ascii="Cambria" w:hAnsi="Cambria"/>
                <w:color w:val="auto"/>
                <w:sz w:val="22"/>
                <w:szCs w:val="22"/>
              </w:rPr>
              <w:t xml:space="preserve">Phone </w:t>
            </w:r>
          </w:p>
        </w:tc>
        <w:tc>
          <w:tcPr>
            <w:tcW w:w="7198" w:type="dxa"/>
            <w:gridSpan w:val="2"/>
            <w:tcBorders>
              <w:top w:val="single" w:sz="4" w:space="0" w:color="BF8F00" w:themeColor="accent4" w:themeShade="BF"/>
              <w:bottom w:val="single" w:sz="4" w:space="0" w:color="BF8F00" w:themeColor="accent4" w:themeShade="BF"/>
            </w:tcBorders>
            <w:vAlign w:val="bottom"/>
          </w:tcPr>
          <w:p w14:paraId="1CDF93C2" w14:textId="77777777" w:rsidR="00AA0C4C" w:rsidRPr="001C6C75" w:rsidRDefault="00AA0C4C" w:rsidP="001716EA">
            <w:pPr>
              <w:spacing w:line="240" w:lineRule="auto"/>
              <w:rPr>
                <w:sz w:val="22"/>
                <w:szCs w:val="22"/>
              </w:rPr>
            </w:pPr>
          </w:p>
        </w:tc>
      </w:tr>
      <w:tr w:rsidR="00AA0C4C" w14:paraId="09C6AC39" w14:textId="77777777" w:rsidTr="00AA0C4C">
        <w:tblPrEx>
          <w:tblLook w:val="0420" w:firstRow="1" w:lastRow="0" w:firstColumn="0" w:lastColumn="0" w:noHBand="0" w:noVBand="1"/>
        </w:tblPrEx>
        <w:tc>
          <w:tcPr>
            <w:tcW w:w="2162" w:type="dxa"/>
            <w:vAlign w:val="bottom"/>
          </w:tcPr>
          <w:p w14:paraId="1753BFCB" w14:textId="77777777" w:rsidR="00AA0C4C" w:rsidRPr="001C6C75" w:rsidRDefault="00AA0C4C" w:rsidP="001716EA">
            <w:pPr>
              <w:pStyle w:val="Heading4"/>
              <w:rPr>
                <w:rFonts w:ascii="Cambria" w:hAnsi="Cambria"/>
                <w:color w:val="auto"/>
                <w:sz w:val="22"/>
                <w:szCs w:val="22"/>
              </w:rPr>
            </w:pPr>
            <w:r w:rsidRPr="001C6C75">
              <w:rPr>
                <w:rFonts w:ascii="Cambria" w:hAnsi="Cambria"/>
                <w:color w:val="auto"/>
                <w:sz w:val="22"/>
                <w:szCs w:val="22"/>
              </w:rPr>
              <w:t>Email</w:t>
            </w:r>
          </w:p>
        </w:tc>
        <w:tc>
          <w:tcPr>
            <w:tcW w:w="7198" w:type="dxa"/>
            <w:gridSpan w:val="2"/>
            <w:tcBorders>
              <w:top w:val="single" w:sz="4" w:space="0" w:color="BF8F00" w:themeColor="accent4" w:themeShade="BF"/>
              <w:bottom w:val="single" w:sz="4" w:space="0" w:color="BF8F00" w:themeColor="accent4" w:themeShade="BF"/>
            </w:tcBorders>
            <w:vAlign w:val="bottom"/>
          </w:tcPr>
          <w:p w14:paraId="02F19AA7" w14:textId="77777777" w:rsidR="00AA0C4C" w:rsidRPr="001C6C75" w:rsidRDefault="00AA0C4C" w:rsidP="001716EA">
            <w:pPr>
              <w:spacing w:line="240" w:lineRule="auto"/>
              <w:rPr>
                <w:sz w:val="22"/>
                <w:szCs w:val="22"/>
              </w:rPr>
            </w:pPr>
          </w:p>
        </w:tc>
      </w:tr>
    </w:tbl>
    <w:p w14:paraId="740980E2" w14:textId="77777777" w:rsidR="00227599" w:rsidRDefault="00227599" w:rsidP="00D605DA">
      <w:pPr>
        <w:spacing w:line="240" w:lineRule="auto"/>
        <w:rPr>
          <w:sz w:val="22"/>
          <w:szCs w:val="22"/>
        </w:rPr>
      </w:pPr>
    </w:p>
    <w:p w14:paraId="698A0F7E" w14:textId="48EE2B8C" w:rsidR="00D605DA" w:rsidRPr="00AA0C4C" w:rsidRDefault="00D605DA" w:rsidP="00D605DA">
      <w:pPr>
        <w:spacing w:line="240" w:lineRule="auto"/>
        <w:rPr>
          <w:sz w:val="22"/>
          <w:szCs w:val="22"/>
        </w:rPr>
      </w:pPr>
      <w:r w:rsidRPr="00AA0C4C">
        <w:rPr>
          <w:sz w:val="22"/>
          <w:szCs w:val="22"/>
        </w:rPr>
        <w:t>There are two options for membership financial contribution:</w:t>
      </w:r>
    </w:p>
    <w:p w14:paraId="29027665" w14:textId="21F7B903" w:rsidR="00D605DA" w:rsidRPr="00AA0C4C" w:rsidRDefault="00D605DA" w:rsidP="00D605DA">
      <w:pPr>
        <w:spacing w:line="240" w:lineRule="auto"/>
        <w:rPr>
          <w:sz w:val="22"/>
          <w:szCs w:val="22"/>
        </w:rPr>
      </w:pPr>
      <w:r w:rsidRPr="00AA0C4C">
        <w:rPr>
          <w:sz w:val="22"/>
          <w:szCs w:val="22"/>
        </w:rPr>
        <w:t xml:space="preserve">Sustainer is an </w:t>
      </w:r>
      <w:proofErr w:type="gramStart"/>
      <w:r w:rsidRPr="00AA0C4C">
        <w:rPr>
          <w:sz w:val="22"/>
          <w:szCs w:val="22"/>
        </w:rPr>
        <w:t>Annual</w:t>
      </w:r>
      <w:proofErr w:type="gramEnd"/>
      <w:r w:rsidRPr="00AA0C4C">
        <w:rPr>
          <w:sz w:val="22"/>
          <w:szCs w:val="22"/>
        </w:rPr>
        <w:t xml:space="preserve"> contribution of $1050* or more</w:t>
      </w:r>
      <w:r w:rsidR="00407C9C">
        <w:rPr>
          <w:sz w:val="22"/>
          <w:szCs w:val="22"/>
        </w:rPr>
        <w:t xml:space="preserve">. </w:t>
      </w:r>
      <w:r w:rsidRPr="00AA0C4C">
        <w:rPr>
          <w:sz w:val="22"/>
          <w:szCs w:val="22"/>
        </w:rPr>
        <w:t xml:space="preserve">Catalyst is an </w:t>
      </w:r>
      <w:proofErr w:type="gramStart"/>
      <w:r w:rsidRPr="00AA0C4C">
        <w:rPr>
          <w:sz w:val="22"/>
          <w:szCs w:val="22"/>
        </w:rPr>
        <w:t>Annual</w:t>
      </w:r>
      <w:proofErr w:type="gramEnd"/>
      <w:r w:rsidRPr="00AA0C4C">
        <w:rPr>
          <w:sz w:val="22"/>
          <w:szCs w:val="22"/>
        </w:rPr>
        <w:t xml:space="preserve"> contribution of $450* -$1049*</w:t>
      </w:r>
      <w:r w:rsidR="00407C9C">
        <w:rPr>
          <w:sz w:val="22"/>
          <w:szCs w:val="22"/>
        </w:rPr>
        <w:t>.</w:t>
      </w:r>
    </w:p>
    <w:p w14:paraId="28957288" w14:textId="197D0A95" w:rsidR="00D605DA" w:rsidRPr="00AA0C4C" w:rsidRDefault="00407C9C" w:rsidP="00D605DA">
      <w:pPr>
        <w:spacing w:line="240" w:lineRule="auto"/>
        <w:rPr>
          <w:sz w:val="22"/>
          <w:szCs w:val="22"/>
        </w:rPr>
      </w:pPr>
      <w:r>
        <w:rPr>
          <w:sz w:val="22"/>
          <w:szCs w:val="22"/>
        </w:rPr>
        <w:t xml:space="preserve">The monies collected in each calendar year become the amount available for Grants the following spring. Our collective giving is dependent on annual membership financial contributions and any other monetary gifts the RWGC receives.   </w:t>
      </w:r>
      <w:r w:rsidR="00D605DA" w:rsidRPr="00AA0C4C">
        <w:rPr>
          <w:sz w:val="22"/>
          <w:szCs w:val="22"/>
        </w:rPr>
        <w:t>$50 of each contribution supports our operating expenses. The entire amount is tax-deductible.</w:t>
      </w:r>
    </w:p>
    <w:p w14:paraId="625FF15A" w14:textId="77777777" w:rsidR="00D605DA" w:rsidRPr="00AA0C4C" w:rsidRDefault="00D605DA" w:rsidP="00D605DA">
      <w:pPr>
        <w:rPr>
          <w:sz w:val="22"/>
          <w:szCs w:val="22"/>
        </w:rPr>
      </w:pPr>
      <w:r w:rsidRPr="00AA0C4C">
        <w:rPr>
          <w:sz w:val="22"/>
          <w:szCs w:val="22"/>
        </w:rPr>
        <w:t>There are two ways to send your membership contribution.</w:t>
      </w:r>
    </w:p>
    <w:p w14:paraId="277B7D36" w14:textId="0ACF3B0B" w:rsidR="00AA0C4C" w:rsidRDefault="00242F8F" w:rsidP="00AA0C4C">
      <w:pPr>
        <w:rPr>
          <w:sz w:val="22"/>
          <w:szCs w:val="22"/>
        </w:rPr>
      </w:pPr>
      <w:r w:rsidRPr="00CA0CD1">
        <w:rPr>
          <w:b/>
          <w:bCs/>
          <w:sz w:val="22"/>
          <w:szCs w:val="22"/>
        </w:rPr>
        <w:t xml:space="preserve">By </w:t>
      </w:r>
      <w:r w:rsidR="00D605DA" w:rsidRPr="00CA0CD1">
        <w:rPr>
          <w:b/>
          <w:bCs/>
          <w:sz w:val="22"/>
          <w:szCs w:val="22"/>
        </w:rPr>
        <w:t>check</w:t>
      </w:r>
      <w:r w:rsidRPr="00AA0C4C">
        <w:rPr>
          <w:sz w:val="22"/>
          <w:szCs w:val="22"/>
        </w:rPr>
        <w:t>,</w:t>
      </w:r>
      <w:r w:rsidR="00D605DA" w:rsidRPr="00AA0C4C">
        <w:rPr>
          <w:sz w:val="22"/>
          <w:szCs w:val="22"/>
        </w:rPr>
        <w:t> make your check payable to </w:t>
      </w:r>
      <w:r w:rsidR="00D605DA" w:rsidRPr="00CA0CD1">
        <w:rPr>
          <w:b/>
          <w:bCs/>
          <w:sz w:val="22"/>
          <w:szCs w:val="22"/>
        </w:rPr>
        <w:t>Rochester Area Community Foundatio</w:t>
      </w:r>
      <w:r w:rsidRPr="00CA0CD1">
        <w:rPr>
          <w:b/>
          <w:bCs/>
          <w:sz w:val="22"/>
          <w:szCs w:val="22"/>
        </w:rPr>
        <w:t>n</w:t>
      </w:r>
      <w:r w:rsidRPr="00AA0C4C">
        <w:rPr>
          <w:sz w:val="22"/>
          <w:szCs w:val="22"/>
        </w:rPr>
        <w:t xml:space="preserve">. Please </w:t>
      </w:r>
      <w:proofErr w:type="gramStart"/>
      <w:r w:rsidRPr="00AA0C4C">
        <w:rPr>
          <w:sz w:val="22"/>
          <w:szCs w:val="22"/>
        </w:rPr>
        <w:t xml:space="preserve">write </w:t>
      </w:r>
      <w:r w:rsidR="00D605DA" w:rsidRPr="00CA0CD1">
        <w:rPr>
          <w:b/>
          <w:bCs/>
          <w:sz w:val="22"/>
          <w:szCs w:val="22"/>
        </w:rPr>
        <w:t>”</w:t>
      </w:r>
      <w:r w:rsidRPr="00CA0CD1">
        <w:rPr>
          <w:b/>
          <w:bCs/>
          <w:sz w:val="22"/>
          <w:szCs w:val="22"/>
        </w:rPr>
        <w:t>RWGC</w:t>
      </w:r>
      <w:proofErr w:type="gramEnd"/>
      <w:r w:rsidRPr="00CA0CD1">
        <w:rPr>
          <w:b/>
          <w:bCs/>
          <w:sz w:val="22"/>
          <w:szCs w:val="22"/>
        </w:rPr>
        <w:t>”</w:t>
      </w:r>
      <w:r w:rsidR="00D605DA" w:rsidRPr="00AA0C4C">
        <w:rPr>
          <w:sz w:val="22"/>
          <w:szCs w:val="22"/>
        </w:rPr>
        <w:t xml:space="preserve"> on the memo line. If you are a new member, please write </w:t>
      </w:r>
      <w:r w:rsidR="00D605DA" w:rsidRPr="00CA0CD1">
        <w:rPr>
          <w:b/>
          <w:bCs/>
          <w:sz w:val="22"/>
          <w:szCs w:val="22"/>
        </w:rPr>
        <w:t>“new member</w:t>
      </w:r>
      <w:r w:rsidR="00CA0CD1" w:rsidRPr="00CA0CD1">
        <w:rPr>
          <w:b/>
          <w:bCs/>
          <w:sz w:val="22"/>
          <w:szCs w:val="22"/>
        </w:rPr>
        <w:t>”</w:t>
      </w:r>
      <w:r w:rsidR="00D605DA" w:rsidRPr="00AA0C4C">
        <w:rPr>
          <w:sz w:val="22"/>
          <w:szCs w:val="22"/>
        </w:rPr>
        <w:t xml:space="preserve"> on the memo line as well.</w:t>
      </w:r>
    </w:p>
    <w:p w14:paraId="43E02A40" w14:textId="238E5C66" w:rsidR="00AA0C4C" w:rsidRPr="00AA0C4C" w:rsidRDefault="00D605DA" w:rsidP="00AA0C4C">
      <w:pPr>
        <w:rPr>
          <w:sz w:val="22"/>
          <w:szCs w:val="22"/>
        </w:rPr>
      </w:pPr>
      <w:r w:rsidRPr="00AA0C4C">
        <w:rPr>
          <w:sz w:val="22"/>
          <w:szCs w:val="22"/>
        </w:rPr>
        <w:t xml:space="preserve">Mail check to:   </w:t>
      </w:r>
      <w:r w:rsidR="00AA0C4C" w:rsidRPr="00AA0C4C">
        <w:rPr>
          <w:sz w:val="22"/>
          <w:szCs w:val="22"/>
          <w:u w:val="single"/>
        </w:rPr>
        <w:t>Please mail this form (and your check, if enclosed) to:</w:t>
      </w:r>
    </w:p>
    <w:p w14:paraId="09C1B770" w14:textId="77777777" w:rsidR="00AA0C4C" w:rsidRPr="00AA0C4C" w:rsidRDefault="00AA0C4C" w:rsidP="00AA0C4C">
      <w:pPr>
        <w:spacing w:before="0" w:line="240" w:lineRule="auto"/>
        <w:rPr>
          <w:sz w:val="22"/>
          <w:szCs w:val="22"/>
        </w:rPr>
      </w:pPr>
      <w:r w:rsidRPr="00AA0C4C">
        <w:rPr>
          <w:sz w:val="22"/>
          <w:szCs w:val="22"/>
        </w:rPr>
        <w:t>Rochester Area Community Foundation</w:t>
      </w:r>
    </w:p>
    <w:p w14:paraId="67A70386" w14:textId="77777777" w:rsidR="00AA0C4C" w:rsidRPr="00AA0C4C" w:rsidRDefault="00AA0C4C" w:rsidP="00AA0C4C">
      <w:pPr>
        <w:spacing w:before="0" w:line="240" w:lineRule="auto"/>
        <w:rPr>
          <w:sz w:val="22"/>
          <w:szCs w:val="22"/>
        </w:rPr>
      </w:pPr>
      <w:r w:rsidRPr="00AA0C4C">
        <w:rPr>
          <w:sz w:val="22"/>
          <w:szCs w:val="22"/>
        </w:rPr>
        <w:t>500 East Avenue</w:t>
      </w:r>
    </w:p>
    <w:p w14:paraId="0D3F2298" w14:textId="77777777" w:rsidR="00AA0C4C" w:rsidRPr="00AA0C4C" w:rsidRDefault="00AA0C4C" w:rsidP="00AA0C4C">
      <w:pPr>
        <w:spacing w:before="0" w:line="240" w:lineRule="auto"/>
        <w:rPr>
          <w:sz w:val="22"/>
          <w:szCs w:val="22"/>
        </w:rPr>
      </w:pPr>
      <w:r w:rsidRPr="00AA0C4C">
        <w:rPr>
          <w:sz w:val="22"/>
          <w:szCs w:val="22"/>
        </w:rPr>
        <w:t>Rochester, NY 14607</w:t>
      </w:r>
    </w:p>
    <w:p w14:paraId="2C4509C9" w14:textId="4A1EDECF" w:rsidR="00242F8F" w:rsidRPr="00AA0C4C" w:rsidRDefault="00D605DA" w:rsidP="00AA0C4C">
      <w:pPr>
        <w:spacing w:line="240" w:lineRule="auto"/>
        <w:rPr>
          <w:sz w:val="22"/>
          <w:szCs w:val="22"/>
        </w:rPr>
      </w:pPr>
      <w:r w:rsidRPr="00CA0CD1">
        <w:rPr>
          <w:b/>
          <w:bCs/>
          <w:sz w:val="22"/>
          <w:szCs w:val="22"/>
        </w:rPr>
        <w:t>By credit card</w:t>
      </w:r>
      <w:r w:rsidRPr="00AA0C4C">
        <w:rPr>
          <w:sz w:val="22"/>
          <w:szCs w:val="22"/>
        </w:rPr>
        <w:t>, you can make a secure credit card donation through the Rochester Area</w:t>
      </w:r>
      <w:r w:rsidR="00242F8F" w:rsidRPr="00AA0C4C">
        <w:rPr>
          <w:sz w:val="22"/>
          <w:szCs w:val="22"/>
        </w:rPr>
        <w:t xml:space="preserve"> </w:t>
      </w:r>
      <w:r w:rsidRPr="00AA0C4C">
        <w:rPr>
          <w:sz w:val="22"/>
          <w:szCs w:val="22"/>
        </w:rPr>
        <w:t xml:space="preserve">Community Foundation’s website </w:t>
      </w:r>
    </w:p>
    <w:p w14:paraId="48995E09" w14:textId="29D6B0B0" w:rsidR="00D605DA" w:rsidRPr="00AA0C4C" w:rsidRDefault="00D605DA" w:rsidP="00242F8F">
      <w:pPr>
        <w:rPr>
          <w:sz w:val="22"/>
          <w:szCs w:val="22"/>
        </w:rPr>
      </w:pPr>
      <w:r w:rsidRPr="00AA0C4C">
        <w:rPr>
          <w:sz w:val="22"/>
          <w:szCs w:val="22"/>
        </w:rPr>
        <w:t xml:space="preserve">at </w:t>
      </w:r>
      <w:r w:rsidRPr="00AA0C4C">
        <w:rPr>
          <w:sz w:val="22"/>
          <w:szCs w:val="22"/>
          <w:u w:val="single"/>
        </w:rPr>
        <w:t>www.racf.org/donors/give-now/donate-online/</w:t>
      </w:r>
    </w:p>
    <w:p w14:paraId="3EB95C08" w14:textId="77777777" w:rsidR="00D605DA" w:rsidRPr="00AA0C4C" w:rsidRDefault="00D605DA" w:rsidP="00242F8F">
      <w:pPr>
        <w:rPr>
          <w:sz w:val="22"/>
          <w:szCs w:val="22"/>
        </w:rPr>
      </w:pPr>
      <w:r w:rsidRPr="00AA0C4C">
        <w:rPr>
          <w:sz w:val="22"/>
          <w:szCs w:val="22"/>
        </w:rPr>
        <w:t xml:space="preserve">Be sure to select </w:t>
      </w:r>
      <w:r w:rsidRPr="00CA0CD1">
        <w:rPr>
          <w:b/>
          <w:bCs/>
          <w:sz w:val="22"/>
          <w:szCs w:val="22"/>
        </w:rPr>
        <w:t>Rochester Women’s Giving Circle</w:t>
      </w:r>
      <w:r w:rsidRPr="00AA0C4C">
        <w:rPr>
          <w:sz w:val="22"/>
          <w:szCs w:val="22"/>
        </w:rPr>
        <w:t xml:space="preserve"> as the fund to receive the gift.</w:t>
      </w:r>
    </w:p>
    <w:p w14:paraId="680C73CC" w14:textId="764A0227" w:rsidR="00D605DA" w:rsidRDefault="00D605DA" w:rsidP="00242F8F">
      <w:pPr>
        <w:rPr>
          <w:sz w:val="22"/>
          <w:szCs w:val="22"/>
        </w:rPr>
      </w:pPr>
      <w:r w:rsidRPr="00AA0C4C">
        <w:rPr>
          <w:sz w:val="22"/>
          <w:szCs w:val="22"/>
        </w:rPr>
        <w:t>*An additional $30 is needed if paying by credit card to cover the credit card processing fees.</w:t>
      </w:r>
    </w:p>
    <w:p w14:paraId="3E963877" w14:textId="77777777" w:rsidR="00AA0C4C" w:rsidRPr="00F14651" w:rsidRDefault="00AA0C4C" w:rsidP="00AA0C4C">
      <w:pPr>
        <w:spacing w:before="360" w:after="180"/>
        <w:rPr>
          <w:sz w:val="24"/>
          <w:szCs w:val="24"/>
          <w:u w:val="single"/>
        </w:rPr>
      </w:pPr>
      <w:r>
        <w:rPr>
          <w:sz w:val="24"/>
          <w:szCs w:val="24"/>
          <w:u w:val="single"/>
        </w:rPr>
        <w:t>Information for t</w:t>
      </w:r>
      <w:r w:rsidRPr="00F14651">
        <w:rPr>
          <w:sz w:val="24"/>
          <w:szCs w:val="24"/>
          <w:u w:val="single"/>
        </w:rPr>
        <w:t>he Community Foundation:</w:t>
      </w:r>
    </w:p>
    <w:p w14:paraId="2400F251" w14:textId="77777777" w:rsidR="00AA0C4C" w:rsidRDefault="00000000" w:rsidP="00AA0C4C">
      <w:pPr>
        <w:spacing w:before="120" w:line="240" w:lineRule="auto"/>
        <w:rPr>
          <w:sz w:val="22"/>
          <w:szCs w:val="22"/>
        </w:rPr>
      </w:pPr>
      <w:sdt>
        <w:sdtPr>
          <w:rPr>
            <w:sz w:val="22"/>
            <w:szCs w:val="22"/>
          </w:rPr>
          <w:id w:val="-724068149"/>
          <w14:checkbox>
            <w14:checked w14:val="0"/>
            <w14:checkedState w14:val="2612" w14:font="MS Gothic"/>
            <w14:uncheckedState w14:val="2610" w14:font="MS Gothic"/>
          </w14:checkbox>
        </w:sdtPr>
        <w:sdtContent>
          <w:r w:rsidR="00AA0C4C">
            <w:rPr>
              <w:rFonts w:ascii="MS Gothic" w:eastAsia="MS Gothic" w:hAnsi="MS Gothic" w:hint="eastAsia"/>
              <w:sz w:val="22"/>
              <w:szCs w:val="22"/>
            </w:rPr>
            <w:t>☐</w:t>
          </w:r>
        </w:sdtContent>
      </w:sdt>
      <w:r w:rsidR="00AA0C4C" w:rsidRPr="00904A11">
        <w:rPr>
          <w:sz w:val="22"/>
          <w:szCs w:val="22"/>
        </w:rPr>
        <w:t xml:space="preserve"> </w:t>
      </w:r>
      <w:r w:rsidR="00AA0C4C">
        <w:rPr>
          <w:sz w:val="22"/>
          <w:szCs w:val="22"/>
        </w:rPr>
        <w:t xml:space="preserve">Check here if you prefer </w:t>
      </w:r>
      <w:r w:rsidR="00AA0C4C" w:rsidRPr="00F14651">
        <w:rPr>
          <w:b/>
          <w:sz w:val="22"/>
          <w:szCs w:val="22"/>
        </w:rPr>
        <w:t>not</w:t>
      </w:r>
      <w:r w:rsidR="00AA0C4C">
        <w:rPr>
          <w:sz w:val="22"/>
          <w:szCs w:val="22"/>
        </w:rPr>
        <w:t xml:space="preserve"> to be listed in the Community Foundation’s Donor Listing.</w:t>
      </w:r>
    </w:p>
    <w:p w14:paraId="535CD309" w14:textId="77777777" w:rsidR="00AA0C4C" w:rsidRDefault="00000000" w:rsidP="00AA0C4C">
      <w:pPr>
        <w:spacing w:before="120" w:line="240" w:lineRule="auto"/>
        <w:rPr>
          <w:sz w:val="22"/>
          <w:szCs w:val="22"/>
        </w:rPr>
      </w:pPr>
      <w:sdt>
        <w:sdtPr>
          <w:rPr>
            <w:sz w:val="22"/>
            <w:szCs w:val="22"/>
          </w:rPr>
          <w:id w:val="75182774"/>
          <w14:checkbox>
            <w14:checked w14:val="0"/>
            <w14:checkedState w14:val="2612" w14:font="MS Gothic"/>
            <w14:uncheckedState w14:val="2610" w14:font="MS Gothic"/>
          </w14:checkbox>
        </w:sdtPr>
        <w:sdtContent>
          <w:r w:rsidR="00AA0C4C">
            <w:rPr>
              <w:rFonts w:ascii="MS Gothic" w:eastAsia="MS Gothic" w:hAnsi="MS Gothic" w:hint="eastAsia"/>
              <w:sz w:val="22"/>
              <w:szCs w:val="22"/>
            </w:rPr>
            <w:t>☐</w:t>
          </w:r>
        </w:sdtContent>
      </w:sdt>
      <w:r w:rsidR="00AA0C4C">
        <w:rPr>
          <w:sz w:val="22"/>
          <w:szCs w:val="22"/>
        </w:rPr>
        <w:t xml:space="preserve"> Check here if you prefer </w:t>
      </w:r>
      <w:r w:rsidR="00AA0C4C" w:rsidRPr="00F14651">
        <w:rPr>
          <w:b/>
          <w:sz w:val="22"/>
          <w:szCs w:val="22"/>
        </w:rPr>
        <w:t>not</w:t>
      </w:r>
      <w:r w:rsidR="00AA0C4C">
        <w:rPr>
          <w:sz w:val="22"/>
          <w:szCs w:val="22"/>
        </w:rPr>
        <w:t xml:space="preserve"> to receive the Community Foundation’s mailings.</w:t>
      </w:r>
    </w:p>
    <w:p w14:paraId="10F2AD47" w14:textId="77777777" w:rsidR="00227599" w:rsidRDefault="00227599" w:rsidP="00227599">
      <w:pPr>
        <w:rPr>
          <w:sz w:val="28"/>
          <w:szCs w:val="28"/>
        </w:rPr>
      </w:pPr>
    </w:p>
    <w:sectPr w:rsidR="00227599" w:rsidSect="00AA0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01"/>
    <w:rsid w:val="0006574E"/>
    <w:rsid w:val="001B4001"/>
    <w:rsid w:val="00227599"/>
    <w:rsid w:val="00242F8F"/>
    <w:rsid w:val="002C0E68"/>
    <w:rsid w:val="00407C9C"/>
    <w:rsid w:val="00AA0C4C"/>
    <w:rsid w:val="00CA0CD1"/>
    <w:rsid w:val="00D567E7"/>
    <w:rsid w:val="00D605DA"/>
    <w:rsid w:val="00D7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4F6E"/>
  <w15:chartTrackingRefBased/>
  <w15:docId w15:val="{E4D5C896-2F8C-4ABB-9947-ED9C14AA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01"/>
    <w:pPr>
      <w:tabs>
        <w:tab w:val="right" w:pos="9360"/>
      </w:tabs>
      <w:spacing w:before="180" w:after="0" w:line="276" w:lineRule="auto"/>
    </w:pPr>
    <w:rPr>
      <w:rFonts w:eastAsiaTheme="minorEastAsia"/>
      <w:kern w:val="21"/>
      <w:sz w:val="21"/>
      <w:szCs w:val="21"/>
      <w:lang w:eastAsia="ja-JP"/>
      <w14:ligatures w14:val="standard"/>
    </w:rPr>
  </w:style>
  <w:style w:type="paragraph" w:styleId="Heading1">
    <w:name w:val="heading 1"/>
    <w:basedOn w:val="Normal"/>
    <w:next w:val="Normal"/>
    <w:link w:val="Heading1Char"/>
    <w:qFormat/>
    <w:rsid w:val="001B4001"/>
    <w:pPr>
      <w:keepNext/>
      <w:keepLines/>
      <w:spacing w:before="120" w:after="40" w:line="240" w:lineRule="auto"/>
      <w:outlineLvl w:val="0"/>
    </w:pPr>
    <w:rPr>
      <w:rFonts w:asciiTheme="majorHAnsi" w:eastAsiaTheme="majorEastAsia" w:hAnsiTheme="majorHAnsi" w:cstheme="majorBidi"/>
      <w:color w:val="4472C4" w:themeColor="accent1"/>
      <w:sz w:val="36"/>
      <w:szCs w:val="36"/>
    </w:rPr>
  </w:style>
  <w:style w:type="paragraph" w:styleId="Heading2">
    <w:name w:val="heading 2"/>
    <w:basedOn w:val="Normal"/>
    <w:next w:val="Normal"/>
    <w:link w:val="Heading2Char"/>
    <w:unhideWhenUsed/>
    <w:qFormat/>
    <w:rsid w:val="001B4001"/>
    <w:pPr>
      <w:keepNext/>
      <w:keepLines/>
      <w:spacing w:before="120" w:line="240" w:lineRule="auto"/>
      <w:outlineLvl w:val="1"/>
    </w:pPr>
    <w:rPr>
      <w:rFonts w:asciiTheme="majorHAnsi" w:eastAsiaTheme="majorEastAsia" w:hAnsiTheme="majorHAnsi" w:cstheme="majorBidi"/>
      <w:color w:val="ED7D31" w:themeColor="accent2"/>
      <w:sz w:val="32"/>
      <w:szCs w:val="32"/>
    </w:rPr>
  </w:style>
  <w:style w:type="paragraph" w:styleId="Heading3">
    <w:name w:val="heading 3"/>
    <w:basedOn w:val="Normal"/>
    <w:next w:val="Normal"/>
    <w:link w:val="Heading3Char"/>
    <w:unhideWhenUsed/>
    <w:qFormat/>
    <w:rsid w:val="001B4001"/>
    <w:pPr>
      <w:keepNext/>
      <w:keepLines/>
      <w:spacing w:before="240" w:after="120" w:line="240" w:lineRule="auto"/>
      <w:outlineLvl w:val="2"/>
    </w:pPr>
    <w:rPr>
      <w:rFonts w:asciiTheme="majorHAnsi" w:eastAsiaTheme="majorEastAsia" w:hAnsiTheme="majorHAnsi" w:cstheme="majorBidi"/>
      <w:color w:val="A5A5A5" w:themeColor="accent3"/>
      <w:sz w:val="28"/>
      <w:szCs w:val="28"/>
    </w:rPr>
  </w:style>
  <w:style w:type="paragraph" w:styleId="Heading4">
    <w:name w:val="heading 4"/>
    <w:basedOn w:val="Normal"/>
    <w:next w:val="Normal"/>
    <w:link w:val="Heading4Char"/>
    <w:unhideWhenUsed/>
    <w:qFormat/>
    <w:rsid w:val="001B4001"/>
    <w:pPr>
      <w:spacing w:before="100" w:line="240" w:lineRule="auto"/>
      <w:outlineLvl w:val="3"/>
    </w:pPr>
    <w:rPr>
      <w:rFonts w:asciiTheme="majorHAnsi" w:eastAsiaTheme="majorEastAsia" w:hAnsiTheme="majorHAnsi" w:cstheme="majorBidi"/>
      <w:color w:val="FFC0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001"/>
    <w:rPr>
      <w:rFonts w:asciiTheme="majorHAnsi" w:eastAsiaTheme="majorEastAsia" w:hAnsiTheme="majorHAnsi" w:cstheme="majorBidi"/>
      <w:color w:val="4472C4" w:themeColor="accent1"/>
      <w:kern w:val="21"/>
      <w:sz w:val="36"/>
      <w:szCs w:val="36"/>
      <w:lang w:eastAsia="ja-JP"/>
      <w14:ligatures w14:val="standard"/>
    </w:rPr>
  </w:style>
  <w:style w:type="character" w:customStyle="1" w:styleId="Heading2Char">
    <w:name w:val="Heading 2 Char"/>
    <w:basedOn w:val="DefaultParagraphFont"/>
    <w:link w:val="Heading2"/>
    <w:rsid w:val="001B4001"/>
    <w:rPr>
      <w:rFonts w:asciiTheme="majorHAnsi" w:eastAsiaTheme="majorEastAsia" w:hAnsiTheme="majorHAnsi" w:cstheme="majorBidi"/>
      <w:color w:val="ED7D31" w:themeColor="accent2"/>
      <w:kern w:val="21"/>
      <w:sz w:val="32"/>
      <w:szCs w:val="32"/>
      <w:lang w:eastAsia="ja-JP"/>
      <w14:ligatures w14:val="standard"/>
    </w:rPr>
  </w:style>
  <w:style w:type="character" w:customStyle="1" w:styleId="Heading3Char">
    <w:name w:val="Heading 3 Char"/>
    <w:basedOn w:val="DefaultParagraphFont"/>
    <w:link w:val="Heading3"/>
    <w:rsid w:val="001B4001"/>
    <w:rPr>
      <w:rFonts w:asciiTheme="majorHAnsi" w:eastAsiaTheme="majorEastAsia" w:hAnsiTheme="majorHAnsi" w:cstheme="majorBidi"/>
      <w:color w:val="A5A5A5" w:themeColor="accent3"/>
      <w:kern w:val="21"/>
      <w:sz w:val="28"/>
      <w:szCs w:val="28"/>
      <w:lang w:eastAsia="ja-JP"/>
      <w14:ligatures w14:val="standard"/>
    </w:rPr>
  </w:style>
  <w:style w:type="character" w:customStyle="1" w:styleId="Heading4Char">
    <w:name w:val="Heading 4 Char"/>
    <w:basedOn w:val="DefaultParagraphFont"/>
    <w:link w:val="Heading4"/>
    <w:rsid w:val="001B4001"/>
    <w:rPr>
      <w:rFonts w:asciiTheme="majorHAnsi" w:eastAsiaTheme="majorEastAsia" w:hAnsiTheme="majorHAnsi" w:cstheme="majorBidi"/>
      <w:color w:val="FFC000" w:themeColor="accent4"/>
      <w:kern w:val="21"/>
      <w:sz w:val="24"/>
      <w:szCs w:val="24"/>
      <w:lang w:eastAsia="ja-JP"/>
      <w14:ligatures w14:val="standard"/>
    </w:rPr>
  </w:style>
  <w:style w:type="character" w:styleId="Hyperlink">
    <w:name w:val="Hyperlink"/>
    <w:basedOn w:val="DefaultParagraphFont"/>
    <w:uiPriority w:val="99"/>
    <w:unhideWhenUsed/>
    <w:rsid w:val="001B4001"/>
    <w:rPr>
      <w:color w:val="0563C1" w:themeColor="hyperlink"/>
      <w:u w:val="single"/>
    </w:rPr>
  </w:style>
  <w:style w:type="character" w:styleId="PlaceholderText">
    <w:name w:val="Placeholder Text"/>
    <w:basedOn w:val="DefaultParagraphFont"/>
    <w:uiPriority w:val="99"/>
    <w:semiHidden/>
    <w:rsid w:val="001B4001"/>
    <w:rPr>
      <w:color w:val="808080"/>
    </w:rPr>
  </w:style>
  <w:style w:type="paragraph" w:styleId="NormalWeb">
    <w:name w:val="Normal (Web)"/>
    <w:basedOn w:val="Normal"/>
    <w:uiPriority w:val="99"/>
    <w:unhideWhenUsed/>
    <w:rsid w:val="001B4001"/>
    <w:pPr>
      <w:tabs>
        <w:tab w:val="clear" w:pos="9360"/>
      </w:tabs>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character" w:styleId="Strong">
    <w:name w:val="Strong"/>
    <w:basedOn w:val="DefaultParagraphFont"/>
    <w:uiPriority w:val="22"/>
    <w:qFormat/>
    <w:rsid w:val="001B4001"/>
    <w:rPr>
      <w:b/>
      <w:bCs/>
    </w:rPr>
  </w:style>
  <w:style w:type="character" w:styleId="Emphasis">
    <w:name w:val="Emphasis"/>
    <w:basedOn w:val="DefaultParagraphFont"/>
    <w:uiPriority w:val="20"/>
    <w:qFormat/>
    <w:rsid w:val="001B4001"/>
    <w:rPr>
      <w:i/>
      <w:iCs/>
    </w:rPr>
  </w:style>
  <w:style w:type="paragraph" w:styleId="NoSpacing">
    <w:name w:val="No Spacing"/>
    <w:uiPriority w:val="1"/>
    <w:qFormat/>
    <w:rsid w:val="00D60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591FD83BFF473E88C2A0B73BDB346A"/>
        <w:category>
          <w:name w:val="General"/>
          <w:gallery w:val="placeholder"/>
        </w:category>
        <w:types>
          <w:type w:val="bbPlcHdr"/>
        </w:types>
        <w:behaviors>
          <w:behavior w:val="content"/>
        </w:behaviors>
        <w:guid w:val="{074DA768-C8DE-400E-BCD2-292BA4DE1A50}"/>
      </w:docPartPr>
      <w:docPartBody>
        <w:p w:rsidR="0081056D" w:rsidRDefault="00395FB2" w:rsidP="00395FB2">
          <w:pPr>
            <w:pStyle w:val="57591FD83BFF473E88C2A0B73BDB346A"/>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B2"/>
    <w:rsid w:val="002273A7"/>
    <w:rsid w:val="00395FB2"/>
    <w:rsid w:val="00480884"/>
    <w:rsid w:val="00757FEC"/>
    <w:rsid w:val="0076113B"/>
    <w:rsid w:val="0081056D"/>
    <w:rsid w:val="00924296"/>
    <w:rsid w:val="009E13A4"/>
    <w:rsid w:val="00D2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FB2"/>
    <w:rPr>
      <w:color w:val="808080"/>
    </w:rPr>
  </w:style>
  <w:style w:type="paragraph" w:customStyle="1" w:styleId="57591FD83BFF473E88C2A0B73BDB346A">
    <w:name w:val="57591FD83BFF473E88C2A0B73BDB346A"/>
    <w:rsid w:val="00395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Rochester Women’s Giving Circle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Schonfeld</dc:creator>
  <cp:keywords/>
  <dc:description/>
  <cp:lastModifiedBy>Abbie Schonfeld</cp:lastModifiedBy>
  <cp:revision>2</cp:revision>
  <dcterms:created xsi:type="dcterms:W3CDTF">2022-11-15T19:54:00Z</dcterms:created>
  <dcterms:modified xsi:type="dcterms:W3CDTF">2022-11-15T19:54:00Z</dcterms:modified>
</cp:coreProperties>
</file>